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7581E" w:rsidP="006C0B77">
      <w:pPr>
        <w:spacing w:after="0"/>
        <w:ind w:firstLine="709"/>
        <w:jc w:val="both"/>
        <w:rPr>
          <w:rFonts w:cs="Times New Roman"/>
          <w:color w:val="2E2F33"/>
          <w:szCs w:val="28"/>
          <w:shd w:val="clear" w:color="auto" w:fill="FFFFFF"/>
        </w:rPr>
      </w:pPr>
      <w:bookmarkStart w:id="0" w:name="_GoBack"/>
      <w:bookmarkEnd w:id="0"/>
      <w:r w:rsidRPr="00F7581E">
        <w:rPr>
          <w:rStyle w:val="media-text-style"/>
          <w:rFonts w:cs="Times New Roman"/>
          <w:b/>
          <w:bCs/>
          <w:color w:val="2E2F33"/>
          <w:szCs w:val="28"/>
          <w:shd w:val="clear" w:color="auto" w:fill="FFFFFF"/>
        </w:rPr>
        <w:t xml:space="preserve">Круглый </w:t>
      </w:r>
      <w:proofErr w:type="gramStart"/>
      <w:r w:rsidRPr="00F7581E">
        <w:rPr>
          <w:rStyle w:val="media-text-style"/>
          <w:rFonts w:cs="Times New Roman"/>
          <w:b/>
          <w:bCs/>
          <w:color w:val="2E2F33"/>
          <w:szCs w:val="28"/>
          <w:shd w:val="clear" w:color="auto" w:fill="FFFFFF"/>
        </w:rPr>
        <w:t>стол</w:t>
      </w:r>
      <w:proofErr w:type="gramEnd"/>
      <w:r w:rsidRPr="00F7581E">
        <w:rPr>
          <w:rStyle w:val="media-text-style"/>
          <w:rFonts w:cs="Times New Roman"/>
          <w:b/>
          <w:bCs/>
          <w:color w:val="2E2F33"/>
          <w:szCs w:val="28"/>
          <w:shd w:val="clear" w:color="auto" w:fill="FFFFFF"/>
        </w:rPr>
        <w:t xml:space="preserve"> посвященный Дню трезвости.</w:t>
      </w:r>
      <w:r w:rsidR="0042087B">
        <w:rPr>
          <w:rStyle w:val="media-text-style"/>
          <w:rFonts w:cs="Times New Roman"/>
          <w:b/>
          <w:bCs/>
          <w:color w:val="2E2F33"/>
          <w:szCs w:val="28"/>
          <w:shd w:val="clear" w:color="auto" w:fill="FFFFFF"/>
        </w:rPr>
        <w:t xml:space="preserve"> 11.09.2024</w:t>
      </w:r>
      <w:r w:rsidRPr="00F7581E">
        <w:rPr>
          <w:rFonts w:cs="Times New Roman"/>
          <w:color w:val="2E2F33"/>
          <w:szCs w:val="28"/>
        </w:rPr>
        <w:br/>
      </w:r>
      <w:r w:rsidRPr="00F7581E">
        <w:rPr>
          <w:rFonts w:cs="Times New Roman"/>
          <w:color w:val="2E2F33"/>
          <w:szCs w:val="28"/>
          <w:shd w:val="clear" w:color="auto" w:fill="FFFFFF"/>
        </w:rPr>
        <w:t>11 сентября в рамках Всероссийского Дня трезвости в МБУК "</w:t>
      </w:r>
      <w:proofErr w:type="spellStart"/>
      <w:r w:rsidRPr="00F7581E">
        <w:rPr>
          <w:rFonts w:cs="Times New Roman"/>
          <w:color w:val="2E2F33"/>
          <w:szCs w:val="28"/>
          <w:shd w:val="clear" w:color="auto" w:fill="FFFFFF"/>
        </w:rPr>
        <w:t>Киселевский</w:t>
      </w:r>
      <w:proofErr w:type="spellEnd"/>
      <w:r w:rsidRPr="00F7581E">
        <w:rPr>
          <w:rFonts w:cs="Times New Roman"/>
          <w:color w:val="2E2F33"/>
          <w:szCs w:val="28"/>
          <w:shd w:val="clear" w:color="auto" w:fill="FFFFFF"/>
        </w:rPr>
        <w:t xml:space="preserve"> СДК" состоялся Круглый стол «Трезвость - выбор сильных», где обсуждались проблемы алкоголизма среди подростков и молодежи, повышение преступности связанное с потреблением алкоголя.</w:t>
      </w:r>
      <w:r w:rsidRPr="00F7581E">
        <w:rPr>
          <w:rFonts w:cs="Times New Roman"/>
          <w:color w:val="2E2F33"/>
          <w:szCs w:val="28"/>
        </w:rPr>
        <w:br/>
      </w:r>
      <w:r w:rsidRPr="00F7581E">
        <w:rPr>
          <w:rFonts w:cs="Times New Roman"/>
          <w:color w:val="2E2F33"/>
          <w:szCs w:val="28"/>
          <w:shd w:val="clear" w:color="auto" w:fill="FFFFFF"/>
        </w:rPr>
        <w:t>На мероприятии присутствовали участники клубного формирования</w:t>
      </w:r>
      <w:r w:rsidRPr="00F7581E">
        <w:rPr>
          <w:rFonts w:cs="Times New Roman"/>
          <w:color w:val="2E2F33"/>
          <w:szCs w:val="28"/>
        </w:rPr>
        <w:br/>
      </w:r>
      <w:r w:rsidRPr="00F7581E">
        <w:rPr>
          <w:rFonts w:cs="Times New Roman"/>
          <w:color w:val="2E2F33"/>
          <w:szCs w:val="28"/>
          <w:shd w:val="clear" w:color="auto" w:fill="FFFFFF"/>
        </w:rPr>
        <w:t>" Здоровье".</w:t>
      </w:r>
      <w:r w:rsidRPr="00F7581E">
        <w:rPr>
          <w:rFonts w:cs="Times New Roman"/>
          <w:color w:val="2E2F33"/>
          <w:szCs w:val="28"/>
        </w:rPr>
        <w:br/>
      </w:r>
      <w:r w:rsidRPr="00F7581E">
        <w:rPr>
          <w:rFonts w:cs="Times New Roman"/>
          <w:color w:val="2E2F33"/>
          <w:szCs w:val="28"/>
          <w:shd w:val="clear" w:color="auto" w:fill="FFFFFF"/>
        </w:rPr>
        <w:t xml:space="preserve">Вместе с ведущими ребята выявили причины употребления алкоголя, как можно помочь осознать пагубность влияния алкоголя на жизнь, находили доводы в пользу отказа от алкоголя, вспомнили пословицы о пагубных привычках. </w:t>
      </w:r>
      <w:r w:rsidRPr="00F7581E">
        <w:rPr>
          <w:rFonts w:cs="Times New Roman"/>
          <w:color w:val="2E2F33"/>
          <w:szCs w:val="28"/>
        </w:rPr>
        <w:br/>
      </w:r>
      <w:r w:rsidRPr="00F7581E">
        <w:rPr>
          <w:rFonts w:cs="Times New Roman"/>
          <w:color w:val="2E2F33"/>
          <w:szCs w:val="28"/>
          <w:shd w:val="clear" w:color="auto" w:fill="FFFFFF"/>
        </w:rPr>
        <w:t>Надеемся, что проведение таких информационных мероприятий сформирует правильное представление детей о существующей в нашем обществе проблеме алкоголизации населения, ответственное отношение к своему здоровью и побудит их сделать выбор в пользу здорового образа жизни</w:t>
      </w:r>
    </w:p>
    <w:p w:rsidR="00F7581E" w:rsidRDefault="00F7581E" w:rsidP="006C0B77">
      <w:pPr>
        <w:spacing w:after="0"/>
        <w:ind w:firstLine="709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677546"/>
            <wp:effectExtent l="19050" t="0" r="3810" b="0"/>
            <wp:docPr id="1" name="Рисунок 1" descr="https://i.okcdn.ru/i?r=BUHoKFKCs3-57yPBZdu-SuAVgeLUxLskjCbMs7yQjsi9f0TWCUHx5TM5CpKr43owhnN0TeekZS4mLd5lcVdlqj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i?r=BUHoKFKCs3-57yPBZdu-SuAVgeLUxLskjCbMs7yQjsi9f0TWCUHx5TM5CpKr43owhnN0TeekZS4mLd5lcVdlqjD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1E" w:rsidRDefault="00F7581E" w:rsidP="00F7581E">
      <w:pPr>
        <w:rPr>
          <w:rFonts w:cs="Times New Roman"/>
          <w:szCs w:val="28"/>
        </w:rPr>
      </w:pPr>
    </w:p>
    <w:p w:rsidR="00F7581E" w:rsidRDefault="00F7581E" w:rsidP="00F7581E">
      <w:pPr>
        <w:jc w:val="center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790" cy="2677546"/>
            <wp:effectExtent l="19050" t="0" r="3810" b="0"/>
            <wp:docPr id="4" name="Рисунок 4" descr="https://i.okcdn.ru/i?r=BUHoKFKCs3-57yPBZdu-SuAVES1W2z0VDYZoZjJc5EPy009BRCUG0Rhse0BJPliROWN0TeekZS4mLd5lcVdlqj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okcdn.ru/i?r=BUHoKFKCs3-57yPBZdu-SuAVES1W2z0VDYZoZjJc5EPy009BRCUG0Rhse0BJPliROWN0TeekZS4mLd5lcVdlqj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1E" w:rsidRDefault="00F7581E" w:rsidP="00F7581E">
      <w:pPr>
        <w:jc w:val="center"/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2677546"/>
            <wp:effectExtent l="19050" t="0" r="3810" b="0"/>
            <wp:docPr id="7" name="Рисунок 7" descr="https://i.okcdn.ru/i?r=BUHoKFKCs3-57yPBZdu-SuAVPMd_nJiO_JkVLvWlmQ1sHpnl_-bxvDl6_vzHug5NdBl0TeekZS4mLd5lcVdlqj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okcdn.ru/i?r=BUHoKFKCs3-57yPBZdu-SuAVPMd_nJiO_JkVLvWlmQ1sHpnl_-bxvDl6_vzHug5NdBl0TeekZS4mLd5lcVdlqjD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1E" w:rsidRPr="00F7581E" w:rsidRDefault="00F7581E" w:rsidP="00F7581E">
      <w:pPr>
        <w:rPr>
          <w:rFonts w:cs="Times New Roman"/>
          <w:szCs w:val="28"/>
        </w:rPr>
      </w:pPr>
    </w:p>
    <w:p w:rsidR="00F7581E" w:rsidRPr="00F7581E" w:rsidRDefault="00F7581E" w:rsidP="00F7581E">
      <w:pPr>
        <w:rPr>
          <w:rFonts w:cs="Times New Roman"/>
          <w:szCs w:val="28"/>
        </w:rPr>
      </w:pPr>
    </w:p>
    <w:p w:rsidR="00F7581E" w:rsidRDefault="00F7581E" w:rsidP="00F7581E">
      <w:pPr>
        <w:rPr>
          <w:rFonts w:cs="Times New Roman"/>
          <w:szCs w:val="28"/>
        </w:rPr>
      </w:pPr>
    </w:p>
    <w:p w:rsidR="00F7581E" w:rsidRPr="00F7581E" w:rsidRDefault="00F7581E" w:rsidP="00F7581E">
      <w:pPr>
        <w:tabs>
          <w:tab w:val="left" w:pos="4005"/>
        </w:tabs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noProof/>
          <w:lang w:eastAsia="ru-RU"/>
        </w:rPr>
        <w:drawing>
          <wp:inline distT="0" distB="0" distL="0" distR="0">
            <wp:extent cx="5939790" cy="2677546"/>
            <wp:effectExtent l="19050" t="0" r="3810" b="0"/>
            <wp:docPr id="10" name="Рисунок 10" descr="https://i.okcdn.ru/i?r=BUHoKFKCs3-57yPBZdu-SuAVdFfJgF2E6hFr-YkeLZvTaOzHMMPh6_YBtQ-xbT2fwj10TeekZS4mLd5lcVdlqj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okcdn.ru/i?r=BUHoKFKCs3-57yPBZdu-SuAVdFfJgF2E6hFr-YkeLZvTaOzHMMPh6_YBtQ-xbT2fwj10TeekZS4mLd5lcVdlqj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77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581E" w:rsidRPr="00F7581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81E"/>
    <w:rsid w:val="00033208"/>
    <w:rsid w:val="00165F87"/>
    <w:rsid w:val="00304C56"/>
    <w:rsid w:val="0042087B"/>
    <w:rsid w:val="006C0B77"/>
    <w:rsid w:val="008242FF"/>
    <w:rsid w:val="00870751"/>
    <w:rsid w:val="00922C48"/>
    <w:rsid w:val="00B915B7"/>
    <w:rsid w:val="00EA59DF"/>
    <w:rsid w:val="00EE4070"/>
    <w:rsid w:val="00F12C76"/>
    <w:rsid w:val="00F75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F7581E"/>
  </w:style>
  <w:style w:type="paragraph" w:styleId="a3">
    <w:name w:val="Balloon Text"/>
    <w:basedOn w:val="a"/>
    <w:link w:val="a4"/>
    <w:uiPriority w:val="99"/>
    <w:semiHidden/>
    <w:unhideWhenUsed/>
    <w:rsid w:val="00F7581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2025-02-11T08:05:00Z</dcterms:created>
  <dcterms:modified xsi:type="dcterms:W3CDTF">2025-02-11T08:30:00Z</dcterms:modified>
</cp:coreProperties>
</file>